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" w:hAnsi="Century" w:cs="Arial"/>
          <w:lang w:val="en-US"/>
        </w:rPr>
      </w:pPr>
      <w:r>
        <w:rPr>
          <w:rFonts w:cs="Arial" w:ascii="Century" w:hAnsi="Century"/>
          <w:lang w:val="en-US"/>
        </w:rPr>
      </w:r>
    </w:p>
    <w:p>
      <w:pPr>
        <w:pStyle w:val="Normal"/>
        <w:rPr>
          <w:rFonts w:ascii="Century" w:hAnsi="Century" w:cs="Arial"/>
          <w:lang w:val="en-US"/>
        </w:rPr>
      </w:pPr>
      <w:r>
        <w:rPr>
          <w:rFonts w:cs="Arial" w:ascii="Century" w:hAnsi="Century"/>
          <w:lang w:val="en-US"/>
        </w:rPr>
      </w:r>
    </w:p>
    <w:p>
      <w:pPr>
        <w:pStyle w:val="Normal"/>
        <w:jc w:val="center"/>
        <w:rPr>
          <w:rFonts w:ascii="Century" w:hAnsi="Century" w:cs="Arial"/>
          <w:b/>
          <w:b/>
          <w:sz w:val="20"/>
          <w:szCs w:val="20"/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column">
              <wp:posOffset>-210185</wp:posOffset>
            </wp:positionH>
            <wp:positionV relativeFrom="paragraph">
              <wp:posOffset>-215900</wp:posOffset>
            </wp:positionV>
            <wp:extent cx="1951990" cy="1499235"/>
            <wp:effectExtent l="0" t="0" r="0" b="0"/>
            <wp:wrapTight wrapText="bothSides">
              <wp:wrapPolygon edited="0">
                <wp:start x="-906" y="0"/>
                <wp:lineTo x="-906" y="20397"/>
                <wp:lineTo x="21179" y="20397"/>
                <wp:lineTo x="21179" y="0"/>
                <wp:lineTo x="-906" y="0"/>
              </wp:wrapPolygon>
            </wp:wrapTight>
            <wp:docPr id="1" name="Рисунок 3" descr="Эмблема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Эмблема2Ч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1734" t="29876" r="19163" b="16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entury" w:hAnsi="Century"/>
          <w:b/>
          <w:sz w:val="20"/>
          <w:szCs w:val="20"/>
        </w:rPr>
        <w:t xml:space="preserve"> </w:t>
      </w:r>
      <w:r>
        <w:rPr>
          <w:rFonts w:cs="Arial" w:ascii="Century" w:hAnsi="Century"/>
          <w:b/>
          <w:sz w:val="20"/>
          <w:szCs w:val="20"/>
        </w:rPr>
        <w:t>ОБЛАСТНОЕ БЮДЖЕТНОЕ УЧРЕЖДЕНИЕ ЗДРАВООХРАНЕНИЯ</w:t>
      </w:r>
    </w:p>
    <w:p>
      <w:pPr>
        <w:pStyle w:val="Normal"/>
        <w:jc w:val="center"/>
        <w:rPr>
          <w:rFonts w:ascii="Century" w:hAnsi="Century" w:cs="Arial"/>
          <w:b/>
          <w:b/>
          <w:sz w:val="28"/>
          <w:szCs w:val="28"/>
        </w:rPr>
      </w:pPr>
      <w:r>
        <w:rPr>
          <w:rFonts w:cs="Arial" w:ascii="Century" w:hAnsi="Century"/>
          <w:b/>
          <w:sz w:val="28"/>
          <w:szCs w:val="28"/>
        </w:rPr>
        <w:t xml:space="preserve"> </w:t>
      </w:r>
      <w:r>
        <w:rPr>
          <w:rFonts w:cs="Arial" w:ascii="Century" w:hAnsi="Century"/>
          <w:b/>
          <w:sz w:val="28"/>
          <w:szCs w:val="28"/>
        </w:rPr>
        <w:t>«Курская городская детская поликлиника № 8»</w:t>
      </w:r>
    </w:p>
    <w:p>
      <w:pPr>
        <w:pStyle w:val="Normal"/>
        <w:jc w:val="center"/>
        <w:rPr>
          <w:rFonts w:ascii="Century" w:hAnsi="Century" w:cs="Arial"/>
          <w:b/>
          <w:b/>
          <w:sz w:val="28"/>
          <w:szCs w:val="28"/>
        </w:rPr>
      </w:pPr>
      <w:r>
        <w:rPr>
          <w:rFonts w:cs="Arial" w:ascii="Century" w:hAnsi="Century"/>
          <w:b/>
          <w:sz w:val="28"/>
          <w:szCs w:val="28"/>
        </w:rPr>
        <w:t>комитета здравоохранения Курской области</w:t>
      </w:r>
    </w:p>
    <w:p>
      <w:pPr>
        <w:pStyle w:val="Normal"/>
        <w:jc w:val="center"/>
        <w:rPr>
          <w:rFonts w:ascii="Century" w:hAnsi="Century" w:cs="Arial"/>
          <w:b/>
          <w:b/>
          <w:sz w:val="28"/>
          <w:szCs w:val="28"/>
        </w:rPr>
      </w:pPr>
      <w:r>
        <w:rPr>
          <w:rFonts w:cs="Arial" w:ascii="Century" w:hAnsi="Century"/>
          <w:b/>
          <w:sz w:val="28"/>
          <w:szCs w:val="28"/>
        </w:rPr>
        <w:t>ОБУЗ  КГДП 8</w:t>
      </w:r>
    </w:p>
    <w:p>
      <w:pPr>
        <w:pStyle w:val="Normal"/>
        <w:rPr>
          <w:rFonts w:ascii="Century" w:hAnsi="Century" w:cs="Arial"/>
          <w:sz w:val="19"/>
          <w:szCs w:val="19"/>
        </w:rPr>
      </w:pPr>
      <w:r>
        <w:rPr>
          <w:rFonts w:cs="Arial" w:ascii="Century" w:hAnsi="Century"/>
          <w:sz w:val="19"/>
          <w:szCs w:val="19"/>
        </w:rPr>
        <w:t xml:space="preserve">   </w:t>
      </w:r>
      <w:r>
        <w:rPr>
          <w:rFonts w:cs="Arial" w:ascii="Century" w:hAnsi="Century"/>
          <w:sz w:val="19"/>
          <w:szCs w:val="19"/>
        </w:rPr>
        <w:t>ИНН 4629040100, КПП 463201001, ОКПО 11082981ОГРН 1024600948613</w:t>
      </w:r>
    </w:p>
    <w:p>
      <w:pPr>
        <w:pStyle w:val="Normal"/>
        <w:rPr>
          <w:rFonts w:ascii="Century" w:hAnsi="Century" w:cs="Arial"/>
          <w:sz w:val="20"/>
          <w:szCs w:val="20"/>
        </w:rPr>
      </w:pPr>
      <w:r>
        <w:rPr>
          <w:rFonts w:cs="Arial" w:ascii="Century" w:hAnsi="Century"/>
          <w:sz w:val="20"/>
          <w:szCs w:val="20"/>
        </w:rPr>
      </w:r>
    </w:p>
    <w:p>
      <w:pPr>
        <w:pStyle w:val="Normal"/>
        <w:rPr>
          <w:rFonts w:ascii="Century" w:hAnsi="Century" w:cs="Arial"/>
          <w:sz w:val="20"/>
          <w:szCs w:val="20"/>
        </w:rPr>
      </w:pPr>
      <w:r>
        <w:rPr>
          <w:rFonts w:cs="Arial" w:ascii="Century" w:hAnsi="Century"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</w:rPr>
        <w:t>305048, г.Курск, пр.Энтузиастов, 18                                                                               Тел/факс.: 52-54-49</w:t>
      </w:r>
    </w:p>
    <w:p>
      <w:pPr>
        <w:pStyle w:val="Normal"/>
        <w:rPr/>
      </w:pPr>
      <w:r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>Е</w:t>
      </w:r>
      <w:r>
        <w:rPr>
          <w:b/>
          <w:i/>
          <w:sz w:val="20"/>
          <w:szCs w:val="20"/>
          <w:lang w:val="en-US"/>
        </w:rPr>
        <w:t xml:space="preserve">.mail:   </w:t>
      </w:r>
      <w:hyperlink r:id="rId3">
        <w:r>
          <w:rPr>
            <w:rStyle w:val="Style14"/>
            <w:b/>
            <w:i/>
            <w:sz w:val="20"/>
            <w:szCs w:val="20"/>
            <w:lang w:val="en-US"/>
          </w:rPr>
          <w:t>mmy_dp@sovtest.ru</w:t>
        </w:r>
      </w:hyperlink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</w:t>
      </w:r>
      <w:r>
        <w:rPr>
          <w:b/>
          <w:i/>
          <w:sz w:val="20"/>
          <w:szCs w:val="20"/>
        </w:rPr>
        <w:t>сайт</w:t>
      </w:r>
      <w:r>
        <w:rPr>
          <w:b/>
          <w:i/>
          <w:sz w:val="20"/>
          <w:szCs w:val="20"/>
          <w:lang w:val="en-US"/>
        </w:rPr>
        <w:t xml:space="preserve"> :  </w:t>
      </w:r>
      <w:hyperlink r:id="rId4">
        <w:r>
          <w:rPr>
            <w:rStyle w:val="Style14"/>
            <w:b/>
            <w:lang w:val="en-US"/>
          </w:rPr>
          <w:t>www.muzdp8.ru</w:t>
        </w:r>
      </w:hyperlink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tabs>
          <w:tab w:val="left" w:pos="673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6735" w:leader="none"/>
        </w:tabs>
        <w:jc w:val="center"/>
        <w:rPr>
          <w:sz w:val="26"/>
          <w:szCs w:val="26"/>
        </w:rPr>
      </w:pPr>
      <w:r>
        <w:rPr>
          <w:sz w:val="28"/>
          <w:szCs w:val="28"/>
        </w:rPr>
        <w:t>ПРИКАЗ</w:t>
      </w:r>
    </w:p>
    <w:p>
      <w:pPr>
        <w:pStyle w:val="Normal"/>
        <w:tabs>
          <w:tab w:val="left" w:pos="6735" w:leader="none"/>
        </w:tabs>
        <w:rPr/>
      </w:pPr>
      <w:r>
        <w:rPr>
          <w:sz w:val="28"/>
          <w:szCs w:val="28"/>
          <w:u w:val="none"/>
        </w:rPr>
        <w:t>03</w:t>
      </w:r>
      <w:r>
        <w:rPr>
          <w:sz w:val="28"/>
          <w:szCs w:val="28"/>
          <w:u w:val="none"/>
        </w:rPr>
        <w:t xml:space="preserve">.12.2020  г.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none"/>
        </w:rPr>
        <w:t>_</w:t>
      </w:r>
      <w:r>
        <w:rPr>
          <w:sz w:val="28"/>
          <w:szCs w:val="28"/>
          <w:u w:val="none"/>
        </w:rPr>
        <w:t>310</w:t>
      </w:r>
      <w:r>
        <w:rPr>
          <w:sz w:val="28"/>
          <w:szCs w:val="28"/>
          <w:u w:val="none"/>
        </w:rPr>
        <w:t>_</w:t>
      </w:r>
    </w:p>
    <w:tbl>
      <w:tblPr>
        <w:tblW w:w="4080" w:type="dxa"/>
        <w:jc w:val="left"/>
        <w:tblInd w:w="112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0"/>
      </w:tblGrid>
      <w:tr>
        <w:trPr/>
        <w:tc>
          <w:tcPr>
            <w:tcW w:w="4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bookmarkStart w:id="0" w:name="__DdeLink__8797_2919078700"/>
            <w:bookmarkStart w:id="1" w:name="__UnoMark__8798_2919078700"/>
            <w:bookmarkStart w:id="2" w:name="__DdeLink__209_1740345797"/>
            <w:r>
              <w:rPr>
                <w:b/>
                <w:bCs/>
                <w:sz w:val="28"/>
                <w:szCs w:val="28"/>
                <w:u w:val="none"/>
              </w:rPr>
              <w:t>О</w:t>
            </w:r>
            <w:bookmarkEnd w:id="2"/>
            <w:r>
              <w:rPr>
                <w:b/>
                <w:bCs/>
                <w:sz w:val="28"/>
                <w:szCs w:val="28"/>
                <w:u w:val="none"/>
              </w:rPr>
              <w:t xml:space="preserve"> Комиссии по координации работы по противодействию коррупции в  ОБУЗ КГДП 8</w:t>
            </w:r>
            <w:bookmarkEnd w:id="0"/>
            <w:bookmarkEnd w:id="1"/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 w:val="false"/>
                <w:spacing w:val="0"/>
                <w:sz w:val="28"/>
                <w:szCs w:val="28"/>
                <w:u w:val="none"/>
              </w:rPr>
              <w:t xml:space="preserve">  </w:t>
            </w:r>
            <w:r>
              <w:rPr>
                <w:b w:val="false"/>
                <w:bCs w:val="false"/>
                <w:spacing w:val="0"/>
                <w:sz w:val="28"/>
                <w:szCs w:val="28"/>
                <w:u w:val="none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b/>
          <w:b/>
          <w:spacing w:val="0"/>
          <w:sz w:val="28"/>
          <w:szCs w:val="28"/>
          <w:u w:val="none"/>
        </w:rPr>
      </w:pPr>
      <w:r>
        <w:rPr>
          <w:b/>
          <w:spacing w:val="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b w:val="false"/>
          <w:bCs w:val="false"/>
          <w:iCs/>
          <w:color w:val="000000"/>
          <w:spacing w:val="0"/>
          <w:sz w:val="28"/>
          <w:szCs w:val="28"/>
          <w:u w:val="none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 законом от 25.12.2008 года № 273-ФЗ «О противодействии коррупции», Федеральным законом от 21.11.2011 года № 323-ФЗ «Об основах охраны здоровья граждан в Российской Федерации»</w:t>
      </w:r>
      <w:r>
        <w:rPr>
          <w:b w:val="false"/>
          <w:bCs w:val="false"/>
          <w:iCs/>
          <w:spacing w:val="0"/>
          <w:sz w:val="28"/>
          <w:szCs w:val="28"/>
          <w:u w:val="none"/>
        </w:rPr>
        <w:t xml:space="preserve">, в </w:t>
      </w:r>
      <w:r>
        <w:rPr>
          <w:b w:val="false"/>
          <w:bCs w:val="false"/>
          <w:iCs/>
          <w:color w:val="000000"/>
          <w:spacing w:val="0"/>
          <w:sz w:val="28"/>
          <w:szCs w:val="28"/>
          <w:u w:val="none"/>
        </w:rPr>
        <w:t>целях защиты прав и свобод граждан, обеспечения законности, правопорядка и общественной безопасности в ОБУЗ КГДП 8,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>
      <w:pPr>
        <w:pStyle w:val="Normal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855" w:leader="none"/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/>
          <w:b w:val="false"/>
          <w:bCs/>
          <w:iCs/>
          <w:color w:val="000000"/>
          <w:spacing w:val="0"/>
          <w:sz w:val="28"/>
          <w:szCs w:val="28"/>
          <w:u w:val="none"/>
        </w:rPr>
        <w:t>1.</w:t>
      </w:r>
      <w:r>
        <w:rPr>
          <w:color w:val="000000"/>
          <w:sz w:val="28"/>
          <w:szCs w:val="28"/>
        </w:rPr>
        <w:t xml:space="preserve"> Создать комиссию по борьбе с коррупцией и урегулированию конфликта интересов в ОБУЗ КГДП 8 в следующем составе: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председатель комиссии: главный  врач ОБУЗ КГДП 8 Кулезнева О.И.;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заместитель председателя комиссии - заместитель главного врача по клинико-экспертной работе - Карцева С.В.;</w:t>
      </w:r>
    </w:p>
    <w:p>
      <w:pPr>
        <w:pStyle w:val="Normal"/>
        <w:widowControl/>
        <w:shd w:fill="FFFFFF"/>
        <w:tabs>
          <w:tab w:val="left" w:pos="96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- заместитель главного врача по экономическим вопросам Зиновьева Е.В.;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- начальник отдела кадров Функ Н.А.;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  <w:tab/>
        <w:t>председатель ПК,</w:t>
      </w:r>
      <w:r>
        <w:rPr>
          <w:b w:val="false"/>
          <w:i w:val="false"/>
          <w:color w:val="000000"/>
          <w:sz w:val="28"/>
          <w:szCs w:val="28"/>
        </w:rPr>
        <w:t xml:space="preserve"> врач - инфекционист</w:t>
      </w:r>
      <w:r>
        <w:rPr>
          <w:color w:val="000000"/>
          <w:sz w:val="28"/>
          <w:szCs w:val="28"/>
        </w:rPr>
        <w:t xml:space="preserve"> Озерова А.Ю.;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 xml:space="preserve">- </w:t>
        <w:tab/>
        <w:t>главная медицинская сестра Сибилева М.И.;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85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юрисконсульт Хатько А.А.;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секретарь комиссии: специалист по кадрам Суржикова О.А.</w:t>
      </w:r>
    </w:p>
    <w:p>
      <w:pPr>
        <w:pStyle w:val="Normal"/>
        <w:widowControl/>
        <w:tabs>
          <w:tab w:val="left" w:pos="120" w:leader="none"/>
          <w:tab w:val="left" w:pos="795" w:leader="none"/>
          <w:tab w:val="left" w:pos="1020" w:leader="none"/>
        </w:tabs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2. Утвердить прилагаемое Положение о комиссии по борьбе с коррупцией и урегулированию конфликта интересов в ОБУЗ КГДП 8.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Комиссии </w:t>
      </w:r>
      <w:r>
        <w:rPr>
          <w:color w:val="000000"/>
          <w:sz w:val="28"/>
          <w:szCs w:val="28"/>
        </w:rPr>
        <w:t>в своей деятельности строго руководствоваться действующим законодательством Российской Федерации и Курской области, Уставом ОБУЗ КГДП 8, локальными правовыми актами ОБУЗ КГДП 8 и Положением.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4. Настоящий приказ довести до работников ОБУЗ КГДП 8, указанных в нем, в установленном порядке.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rFonts w:ascii="Times New Roman CYR" w:hAnsi="Times New Roman CYR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rFonts w:ascii="Times New Roman CYR" w:hAnsi="Times New Roman CYR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rFonts w:ascii="Times New Roman CYR" w:hAnsi="Times New Roman CYR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rFonts w:ascii="Times New Roman CYR" w:hAnsi="Times New Roman CYR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 CYR" w:hAnsi="Times New Roman CYR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5.Настоящий приказ вступает в силу с момента подписания.</w:t>
      </w:r>
    </w:p>
    <w:p>
      <w:pPr>
        <w:pStyle w:val="Normal"/>
        <w:widowControl/>
        <w:tabs>
          <w:tab w:val="left" w:pos="120" w:leader="none"/>
          <w:tab w:val="left" w:pos="795" w:leader="none"/>
        </w:tabs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6. Контроль за исполнением настоящего приказа оставляю за собой.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/>
          <w:iCs/>
          <w:color w:val="00000A"/>
          <w:spacing w:val="0"/>
          <w:sz w:val="28"/>
          <w:szCs w:val="28"/>
          <w:u w:val="none"/>
        </w:rPr>
      </w:pPr>
      <w:r>
        <w:rPr>
          <w:rFonts w:cs="Times New Roman"/>
          <w:b w:val="false"/>
          <w:bCs/>
          <w:iCs/>
          <w:color w:val="00000A"/>
          <w:spacing w:val="0"/>
          <w:sz w:val="28"/>
          <w:szCs w:val="28"/>
          <w:u w:val="none"/>
        </w:rPr>
      </w:r>
    </w:p>
    <w:tbl>
      <w:tblPr>
        <w:tblStyle w:val="a3"/>
        <w:tblW w:w="9915" w:type="dxa"/>
        <w:jc w:val="left"/>
        <w:tblInd w:w="0" w:type="dxa"/>
        <w:tblCellMar>
          <w:top w:w="0" w:type="dxa"/>
          <w:left w:w="2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9"/>
        <w:gridCol w:w="4845"/>
      </w:tblGrid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Главный   врач 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eastAsia="Calibri" w:cs="Times New Roman"/>
                <w:b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b/>
                <w:bCs/>
                <w:iCs/>
                <w:sz w:val="28"/>
                <w:szCs w:val="28"/>
                <w:lang w:eastAsia="ru-RU"/>
              </w:rPr>
              <w:t>О.И.  Кулезнева</w:t>
            </w:r>
          </w:p>
        </w:tc>
      </w:tr>
      <w:tr>
        <w:trPr/>
        <w:tc>
          <w:tcPr>
            <w:tcW w:w="50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Calibri" w:cs="Times New Roman"/>
                <w:bCs/>
                <w:iCs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bCs/>
                <w:iCs/>
                <w:szCs w:val="20"/>
                <w:lang w:eastAsia="ru-RU"/>
              </w:rPr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Times New Roman"/>
                <w:bCs/>
                <w:iCs/>
                <w:szCs w:val="20"/>
                <w:lang w:eastAsia="ru-RU"/>
              </w:rPr>
            </w:pPr>
            <w:r>
              <w:rPr>
                <w:rFonts w:eastAsia="Calibri" w:cs="Times New Roman" w:ascii="Calibri" w:hAnsi="Calibri"/>
                <w:bCs/>
                <w:iCs/>
                <w:szCs w:val="20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bidi w:val="0"/>
        <w:ind w:left="0" w:right="0" w:hanging="0"/>
        <w:jc w:val="center"/>
        <w:rPr/>
      </w:pPr>
      <w:r>
        <w:rPr>
          <w:color w:val="00000A"/>
          <w:sz w:val="20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color w:val="00000A"/>
          <w:sz w:val="20"/>
          <w:lang w:val="ru-RU"/>
        </w:rPr>
        <w:t xml:space="preserve">Приложение </w:t>
      </w:r>
    </w:p>
    <w:p>
      <w:pPr>
        <w:pStyle w:val="Normal"/>
        <w:widowControl w:val="false"/>
        <w:bidi w:val="0"/>
        <w:spacing w:lineRule="auto" w:line="240"/>
        <w:ind w:left="0" w:right="0" w:hanging="0"/>
        <w:jc w:val="center"/>
        <w:rPr/>
      </w:pPr>
      <w:r>
        <w:rPr>
          <w:color w:val="00000A"/>
          <w:sz w:val="20"/>
          <w:lang w:val="en-US"/>
        </w:rPr>
        <w:t xml:space="preserve">                                                                                                                                 </w:t>
      </w:r>
      <w:r>
        <w:rPr>
          <w:color w:val="00000A"/>
          <w:sz w:val="20"/>
          <w:lang w:val="ru-RU"/>
        </w:rPr>
        <w:t>к приказу ОБУЗ КГДП 8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color w:val="00000A"/>
          <w:sz w:val="20"/>
          <w:szCs w:val="28"/>
          <w:lang w:val="en-US"/>
        </w:rPr>
        <w:t xml:space="preserve">                                                                                                                                 </w:t>
      </w:r>
      <w:r>
        <w:rPr>
          <w:color w:val="00000A"/>
          <w:sz w:val="20"/>
          <w:szCs w:val="28"/>
          <w:lang w:val="ru-RU"/>
        </w:rPr>
        <w:t xml:space="preserve">от </w:t>
      </w:r>
      <w:r>
        <w:rPr>
          <w:color w:val="00000A"/>
          <w:sz w:val="20"/>
          <w:szCs w:val="28"/>
          <w:lang w:val="ru-RU"/>
        </w:rPr>
        <w:t>03</w:t>
      </w:r>
      <w:r>
        <w:rPr>
          <w:color w:val="00000A"/>
          <w:sz w:val="20"/>
          <w:szCs w:val="28"/>
          <w:lang w:val="ru-RU"/>
        </w:rPr>
        <w:t>.</w:t>
      </w:r>
      <w:r>
        <w:rPr>
          <w:color w:val="00000A"/>
          <w:sz w:val="20"/>
          <w:szCs w:val="28"/>
          <w:lang w:val="ru-RU"/>
        </w:rPr>
        <w:t>12</w:t>
      </w:r>
      <w:r>
        <w:rPr>
          <w:color w:val="00000A"/>
          <w:sz w:val="20"/>
          <w:szCs w:val="28"/>
          <w:lang w:val="ru-RU"/>
        </w:rPr>
        <w:t>.2020 г. № _</w:t>
      </w:r>
      <w:r>
        <w:rPr>
          <w:color w:val="00000A"/>
          <w:sz w:val="20"/>
          <w:szCs w:val="28"/>
          <w:lang w:val="ru-RU"/>
        </w:rPr>
        <w:t>310</w:t>
      </w:r>
      <w:r>
        <w:rPr>
          <w:color w:val="00000A"/>
          <w:sz w:val="20"/>
          <w:szCs w:val="28"/>
          <w:lang w:val="ru-RU"/>
        </w:rPr>
        <w:t>_</w:t>
      </w:r>
    </w:p>
    <w:p>
      <w:pPr>
        <w:pStyle w:val="Normal"/>
        <w:suppressAutoHyphens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Consplustitle"/>
        <w:shd w:val="clear" w:color="auto" w:fill="F8F8F8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ПОЛОЖЕНИЕ</w:t>
      </w:r>
    </w:p>
    <w:p>
      <w:pPr>
        <w:pStyle w:val="Consplustitle"/>
        <w:shd w:val="clear" w:color="auto" w:fill="F8F8F8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О КОМИССИИ ПО КООРДИНАЦИИ РАБОТЫ</w:t>
      </w:r>
    </w:p>
    <w:p>
      <w:pPr>
        <w:pStyle w:val="Consplustitle"/>
        <w:shd w:val="clear" w:color="auto" w:fill="F8F8F8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ПО ПРОТИВОДЕЙСТВИЮ КОРРУПЦИИ В ОБУЗ КГДП 8</w:t>
      </w:r>
    </w:p>
    <w:p>
      <w:pPr>
        <w:pStyle w:val="Consplusnormal"/>
        <w:shd w:val="clear" w:color="auto" w:fill="F8F8F8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I. Общие положения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 xml:space="preserve">1. Комиссия по координации работы по противодействию коррупции в ОБУЗ КГДП 8 (далее - комиссия) является постоянно действующим органом при </w:t>
      </w:r>
      <w:r>
        <w:rPr>
          <w:color w:val="020C22"/>
          <w:sz w:val="28"/>
          <w:szCs w:val="28"/>
          <w:lang w:val="ru-RU"/>
        </w:rPr>
        <w:t xml:space="preserve">Администрации ОБУЗ КГДП </w:t>
      </w:r>
      <w:r>
        <w:rPr>
          <w:color w:val="020C22"/>
          <w:sz w:val="28"/>
          <w:szCs w:val="28"/>
          <w:lang w:val="en-US"/>
        </w:rPr>
        <w:t>8</w:t>
      </w:r>
      <w:r>
        <w:rPr>
          <w:color w:val="020C22"/>
          <w:sz w:val="28"/>
          <w:szCs w:val="28"/>
        </w:rPr>
        <w:t>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2. Комиссия в своей деятельности руководствуется действующим законодательством Российской Федерации и Курской области, Уставом ОБУЗ КГДП 8, локальными правовыми актами ОБУЗ КГДП 8 и настоящим Положением.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Курской области, для которых федеральными законами не предусмотрено иное, и рассматривает соответствующие вопросы в порядке, определенном Губернатором Курской области.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II. Основные задачи комиссии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5. Основными задачами комиссии являются: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 xml:space="preserve">а) обеспечение исполнения решений главного врача ОБУЗ КГДП 8 по противодействию коррупции и </w:t>
      </w:r>
      <w:r>
        <w:rPr>
          <w:color w:val="000000"/>
          <w:sz w:val="28"/>
          <w:szCs w:val="28"/>
        </w:rPr>
        <w:t>комиссии по борьбе с коррупцией и урегулированию конфликта интересов в ОБУЗ КГДП 8</w:t>
      </w:r>
      <w:r>
        <w:rPr>
          <w:color w:val="020C22"/>
          <w:sz w:val="28"/>
          <w:szCs w:val="28"/>
        </w:rPr>
        <w:t>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б) подготовка предложений о реализации государственной политики в области противодействия коррупции главному врачу ОБУЗ КГДП 8;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в) обеспечение координации деятельности Администрации ОБУЗ КГДП 8 по реализации государственной политики в области противодействия коррупции;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г) обеспечение согласованных действий Администрации ОБУЗ КГДП 8 с органами исполнительной власти Курской области и нами местного самоуправления, а также взаимодействие Администрации ОБУЗ КГДП 8 с территориальными органами федеральных государственных органов при реализации мер по противодействию коррупции в ОБУЗ КГДП 8;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д) обеспечение взаимодействия Администрации ОБУЗ КГДП с органами исполнительной власти Курской области и органами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Курской области;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е) информирование общественности о проводимой Администрации ОБУЗ КГДП 8 совместно с органами исполнительной власти Курской области и органами местного самоуправления работе по противодействию коррупции.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III. Полномочия комиссии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6. Комиссия в целях выполнения возложенных на нее задач осуществляет следующие полномочия: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а) подготавливает предложения по совершенствованию локальных правовых актов ОБУЗ КГДП 8 о противодействии коррупции главному врачу ОБУЗ КГДП 8;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в) разрабатывает проекты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г) организует: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подготовку проектов локальных правовых актов ОБУЗ КГДП 8 по вопросам противодействия коррупции;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разработку планов мероприятий по противодействию коррупции,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д) рассматривает вопросы, касающиеся соблюдения работниками ОБУЗ КГДП 8 запретов, ограничений и требований, установленных в целях противодействия коррупции;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Курской области (планов мероприятий по противодействию коррупции);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з) осуществляет подготовку докладов о деятельности в области противодействия коррупции, обеспечивает его размещение на официальном сайте ОБУЗ КГДП 8 в информационно-телекоммуникационной сети «Интернет», опубликование в средствах массовой информации и направление в государственные органы (по их запросам).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IV. Порядок формирования комиссии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7. Положение о комиссии и персональный состав комиссии утверждаются главным врачом ОБУЗ КГДП 8.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8. Комиссия формируется в составе председателя комиссии, его заместителей, секретаря и членов комиссии.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9. Председателем комиссии по должности является главный врач ОБУЗ КГДП 8 или лицо, временно исполняющее его обязанности.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 xml:space="preserve">10. В состав комиссии могут </w:t>
      </w:r>
      <w:r>
        <w:rPr>
          <w:rFonts w:eastAsia="Times New Roman" w:cs="Times New Roman"/>
          <w:color w:val="020C22"/>
          <w:sz w:val="28"/>
          <w:szCs w:val="28"/>
        </w:rPr>
        <w:t>входить заместители главного врача ОБУз КГДП 8. руководители структурных подразделений ОБУЗ КГДП 8, уполномоченные представители трудового коллектива , юрисконсульт. Так же в состав Комисс</w:t>
      </w:r>
      <w:r>
        <w:rPr>
          <w:rFonts w:eastAsia="Times New Roman" w:cs="Times New Roman"/>
          <w:color w:val="020C22"/>
          <w:sz w:val="28"/>
          <w:szCs w:val="28"/>
        </w:rPr>
        <w:t>ии могут входить представители иных медицинских организаций, общественных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20C22"/>
          <w:sz w:val="28"/>
          <w:szCs w:val="28"/>
        </w:rPr>
        <w:t>организаций, профессиональных ассоциаций врачей и среднего медицинского персонала, религиозных организаций, учебных заведений, а также представители общественных организаций, уставными задачами которых является участие в противодействии коррупции.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11. Передача полномочий члена комиссии другому лицу не допускается.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12. Участие в работе комиссии осуществляется на общественных началах.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13. На заседания комиссии могут быть приглашены представители федеральных государственных органов, государственных органов Курской области, органов местного самоуправления, организаций и средств массовой информации.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V. Организация деятельности комиссии и порядок ее работы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center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15. Работа комиссии осуществляется на плановой основе и в соответствии с регламентом, который утверждается комиссией.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16. Заседания комиссии ведет председатель комиссии или по его поручению заместитель председателя комиссии.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19. Решения комиссии оформляются протоколом.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20. Для реализации решений комиссии могут издаваться локальные правовые акты или распорядительные акты ОБУЗ КГДП 8.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21. По решению комиссии из числа членов комиссии или уполномоченных ими представителей, а также из числа представителей общественных организаций и экспертов могут создаваться рабочие группы по отдельным вопросам.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22. Председатель комиссии: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а) осуществляет общее руководство деятельностью комиссии;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б) утверждает план работы комиссии (ежегодный план);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в) утверждает повестку дня очередного заседания комиссии;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г) дает поручения в рамках своих полномочий членам комиссии;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Курской области, организациями и гражданами по вопросам, относящимся к компетенции комиссии.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color w:val="020C22"/>
        </w:rPr>
      </w:pPr>
      <w:r>
        <w:rPr>
          <w:color w:val="020C22"/>
        </w:rPr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23. Обеспечение деятельности комиссии, подготовку материалов к заседаниям комиссии и контроль за исполнением принятых ею решений осуществляет секретарь комиссии.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24. Секретарь комиссии: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в) оформляет протоколы заседаний комиссии;</w:t>
      </w:r>
    </w:p>
    <w:p>
      <w:pPr>
        <w:pStyle w:val="Consplusnormal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color w:val="020C22"/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>
      <w:pPr>
        <w:pStyle w:val="NormalWeb"/>
        <w:shd w:val="clear" w:color="auto" w:fill="F8F8F8"/>
        <w:suppressAutoHyphens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color w:val="020C22"/>
          <w:sz w:val="28"/>
          <w:szCs w:val="28"/>
        </w:rP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sectPr>
      <w:type w:val="nextPage"/>
      <w:pgSz w:w="11906" w:h="16838"/>
      <w:pgMar w:left="1290" w:right="701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20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e2049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b538f2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538f2"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Consplustitle">
    <w:name w:val="consplustitle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Consplusnormal">
    <w:name w:val="consplusnormal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2049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my_dp@sovtest.ru" TargetMode="External"/><Relationship Id="rId4" Type="http://schemas.openxmlformats.org/officeDocument/2006/relationships/hyperlink" Target="http://www.muzdp8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8D51-3C53-467A-91B9-8A7DDF4B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Application>LibreOffice/5.4.0.3$Windows_x86 LibreOffice_project/7556cbc6811c9d992f4064ab9287069087d7f62c</Application>
  <Pages>6</Pages>
  <Words>1310</Words>
  <Characters>9342</Characters>
  <CharactersWithSpaces>11828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2013-03-05T12:03:00Z</dcterms:created>
  <dc:creator>user</dc:creator>
  <dc:description/>
  <dc:language>ru-RU</dc:language>
  <cp:lastModifiedBy/>
  <cp:lastPrinted>2020-12-10T14:42:35Z</cp:lastPrinted>
  <dcterms:modified xsi:type="dcterms:W3CDTF">2020-12-10T14:47:54Z</dcterms:modified>
  <cp:revision>294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